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56F8" w14:textId="12D8D74A" w:rsidR="00E628A0" w:rsidRPr="000620F4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r w:rsidRPr="000620F4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0620F4">
        <w:rPr>
          <w:rFonts w:asciiTheme="minorHAnsi" w:hAnsiTheme="minorHAnsi" w:cstheme="minorHAnsi"/>
          <w:b/>
        </w:rPr>
        <w:t>опроса</w:t>
      </w:r>
      <w:r w:rsidRPr="000620F4">
        <w:rPr>
          <w:rFonts w:asciiTheme="minorHAnsi" w:hAnsiTheme="minorHAnsi" w:cstheme="minorHAnsi"/>
          <w:b/>
        </w:rPr>
        <w:t xml:space="preserve"> </w:t>
      </w:r>
      <w:r w:rsidRPr="000620F4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0620F4">
        <w:rPr>
          <w:rFonts w:asciiTheme="minorHAnsi" w:hAnsiTheme="minorHAnsi" w:cstheme="minorHAnsi"/>
          <w:b/>
        </w:rPr>
        <w:t xml:space="preserve">проектная документация </w:t>
      </w:r>
      <w:r w:rsidR="00E41648" w:rsidRPr="000620F4">
        <w:rPr>
          <w:b/>
        </w:rPr>
        <w:t>«</w:t>
      </w:r>
      <w:r w:rsidR="00E41648" w:rsidRPr="000620F4">
        <w:rPr>
          <w:rFonts w:cs="Calibri"/>
          <w:b/>
        </w:rPr>
        <w:t>ПАО «НЛМК». Реконструкция участка хранения слябов у оси 62 пролета Н-С КЦ-2</w:t>
      </w:r>
      <w:r w:rsidR="00E41648" w:rsidRPr="000620F4">
        <w:rPr>
          <w:b/>
        </w:rPr>
        <w:t>»</w:t>
      </w:r>
      <w:r w:rsidR="00F25C9D" w:rsidRPr="000620F4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0620F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0620F4">
        <w:rPr>
          <w:rFonts w:asciiTheme="minorHAnsi" w:eastAsia="Times New Roman" w:hAnsiTheme="minorHAnsi" w:cstheme="minorHAnsi"/>
          <w:b/>
          <w:bCs/>
        </w:rPr>
        <w:t>:</w:t>
      </w:r>
      <w:r w:rsidR="00FD3EEF" w:rsidRPr="000620F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0620F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0620F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0620F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0620F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0620F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0620F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6B3B75" w:rsidRPr="000620F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0620F4">
        <w:rPr>
          <w:rFonts w:asciiTheme="minorHAnsi" w:eastAsia="Times New Roman" w:hAnsiTheme="minorHAnsi" w:cstheme="minorHAnsi"/>
          <w:bCs/>
        </w:rPr>
        <w:t xml:space="preserve"> </w:t>
      </w:r>
    </w:p>
    <w:p w14:paraId="5A83F56A" w14:textId="08B810C2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="0052452C" w:rsidRPr="000620F4">
        <w:rPr>
          <w:rFonts w:asciiTheme="minorHAnsi" w:hAnsiTheme="minorHAnsi" w:cstheme="minorHAnsi"/>
          <w:shd w:val="clear" w:color="auto" w:fill="FFFFFF"/>
        </w:rPr>
        <w:t> ОО</w:t>
      </w:r>
      <w:r w:rsidR="0052452C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О «Э</w:t>
      </w:r>
      <w:r w:rsidR="00E41648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КСПЕРТ</w:t>
      </w:r>
      <w:r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»</w:t>
      </w:r>
      <w:r w:rsidR="002F76AB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14:paraId="136ACBE3" w14:textId="5D521D85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ИНН: </w:t>
      </w:r>
      <w:r w:rsidR="00576041" w:rsidRPr="000620F4">
        <w:t>4826088824</w:t>
      </w:r>
    </w:p>
    <w:p w14:paraId="031C77EB" w14:textId="2C488E51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ОГРН: </w:t>
      </w:r>
      <w:r w:rsidR="00576041" w:rsidRPr="000620F4">
        <w:t>1134827004729</w:t>
      </w:r>
    </w:p>
    <w:p w14:paraId="76312B8A" w14:textId="13FF5828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Город: </w:t>
      </w:r>
      <w:r w:rsidR="00576041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57603DAD" w14:textId="30681158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Индекс, улица, дом, строение, корпус: </w:t>
      </w:r>
      <w:r w:rsidR="00576041" w:rsidRPr="000620F4">
        <w:t>398002, г. Липецк, ул. Семашко, д.1, оф.507</w:t>
      </w:r>
    </w:p>
    <w:p w14:paraId="222B0006" w14:textId="50359FEC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576041" w:rsidRPr="000620F4">
        <w:t>Соловьева Валерия Олеговна</w:t>
      </w:r>
    </w:p>
    <w:p w14:paraId="66ACA86A" w14:textId="6342DA51" w:rsidR="00FC1D8B" w:rsidRPr="000620F4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576041" w:rsidRPr="000620F4">
        <w:t>+7 (4742) 722-711</w:t>
      </w:r>
    </w:p>
    <w:p w14:paraId="386AE5E2" w14:textId="4556C94B" w:rsidR="00497B7C" w:rsidRPr="000620F4" w:rsidRDefault="00FC1D8B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0620F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7" w:history="1">
        <w:r w:rsidR="00576041" w:rsidRPr="000620F4">
          <w:rPr>
            <w:rStyle w:val="ad"/>
            <w:rFonts w:asciiTheme="minorHAnsi" w:hAnsiTheme="minorHAnsi"/>
            <w:shd w:val="clear" w:color="auto" w:fill="F2F2F2"/>
          </w:rPr>
          <w:t>info@expertcfo.ru</w:t>
        </w:r>
      </w:hyperlink>
      <w:r w:rsidR="00576041" w:rsidRPr="000620F4">
        <w:rPr>
          <w:rFonts w:asciiTheme="minorHAnsi" w:hAnsiTheme="minorHAnsi"/>
          <w:color w:val="1C1C1C"/>
          <w:shd w:val="clear" w:color="auto" w:fill="F2F2F2"/>
        </w:rPr>
        <w:t xml:space="preserve"> </w:t>
      </w:r>
    </w:p>
    <w:p w14:paraId="4AABA2E2" w14:textId="0B5E4ABD" w:rsidR="00870F63" w:rsidRPr="000620F4" w:rsidRDefault="00E31632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0620F4">
        <w:rPr>
          <w:rFonts w:asciiTheme="minorHAnsi" w:hAnsiTheme="minorHAnsi" w:cstheme="minorHAnsi"/>
        </w:rPr>
        <w:t xml:space="preserve">реализация проекта </w:t>
      </w:r>
      <w:r w:rsidR="00E41648" w:rsidRPr="000620F4">
        <w:t>«</w:t>
      </w:r>
      <w:r w:rsidR="00E41648" w:rsidRPr="000620F4">
        <w:rPr>
          <w:rFonts w:cs="Calibri"/>
        </w:rPr>
        <w:t>ПАО «НЛМК». Реконструкция участка хранения слябов у оси 62 пролета Н-С КЦ-2</w:t>
      </w:r>
      <w:r w:rsidR="00E41648" w:rsidRPr="000620F4">
        <w:t>»</w:t>
      </w:r>
      <w:r w:rsidR="007F0CD6" w:rsidRPr="000620F4">
        <w:rPr>
          <w:rFonts w:asciiTheme="minorHAnsi" w:hAnsiTheme="minorHAnsi" w:cstheme="minorHAnsi"/>
        </w:rPr>
        <w:t>.</w:t>
      </w:r>
    </w:p>
    <w:p w14:paraId="6A9C558B" w14:textId="77777777" w:rsidR="000620F4" w:rsidRPr="000620F4" w:rsidRDefault="00E31632" w:rsidP="000620F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B04490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B04490" w:rsidRPr="000620F4">
        <w:rPr>
          <w:rFonts w:asciiTheme="minorHAnsi" w:hAnsiTheme="minorHAnsi" w:cstheme="minorHAnsi"/>
          <w:bCs/>
        </w:rPr>
        <w:t>. Липецк,</w:t>
      </w:r>
      <w:r w:rsidR="00B04490" w:rsidRPr="000620F4">
        <w:rPr>
          <w:rFonts w:asciiTheme="minorHAnsi" w:hAnsiTheme="minorHAnsi" w:cstheme="minorHAnsi"/>
          <w:b/>
          <w:bCs/>
        </w:rPr>
        <w:t xml:space="preserve"> </w:t>
      </w:r>
      <w:r w:rsidR="00B04490" w:rsidRPr="000620F4">
        <w:rPr>
          <w:rFonts w:asciiTheme="minorHAnsi" w:hAnsiTheme="minorHAnsi" w:cstheme="minorHAnsi"/>
        </w:rPr>
        <w:t xml:space="preserve">пл. Металлургов, д. 2, территория </w:t>
      </w:r>
      <w:r w:rsidR="00B04490" w:rsidRPr="000620F4">
        <w:rPr>
          <w:rFonts w:asciiTheme="minorHAnsi" w:hAnsiTheme="minorHAnsi" w:cstheme="minorHAnsi"/>
        </w:rPr>
        <w:br/>
        <w:t>ПАО «НЛМК»</w:t>
      </w:r>
      <w:r w:rsidR="00532684" w:rsidRPr="000620F4">
        <w:rPr>
          <w:rFonts w:asciiTheme="minorHAnsi" w:hAnsiTheme="minorHAnsi" w:cstheme="minorHAnsi"/>
        </w:rPr>
        <w:t>.</w:t>
      </w:r>
      <w:r w:rsidR="00B26B75" w:rsidRPr="000620F4">
        <w:rPr>
          <w:rFonts w:asciiTheme="minorHAnsi" w:hAnsiTheme="minorHAnsi" w:cstheme="minorHAnsi"/>
        </w:rPr>
        <w:t xml:space="preserve"> </w:t>
      </w:r>
    </w:p>
    <w:p w14:paraId="5933E7A5" w14:textId="4C761F51" w:rsidR="00B26B75" w:rsidRPr="000620F4" w:rsidRDefault="00E31632" w:rsidP="000620F4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620F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0620F4">
        <w:rPr>
          <w:rFonts w:asciiTheme="minorHAnsi" w:eastAsia="Times New Roman" w:hAnsiTheme="minorHAnsi" w:cstheme="minorHAnsi"/>
          <w:bCs/>
        </w:rPr>
        <w:t> </w:t>
      </w:r>
      <w:r w:rsidR="000620F4" w:rsidRPr="000620F4">
        <w:rPr>
          <w:rFonts w:asciiTheme="minorHAnsi" w:hAnsiTheme="minorHAnsi" w:cstheme="minorHAnsi"/>
        </w:rPr>
        <w:t>организация участка для хранения слябов</w:t>
      </w:r>
    </w:p>
    <w:p w14:paraId="01160CA9" w14:textId="5EE33F0C" w:rsidR="00237682" w:rsidRPr="000620F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0620F4">
        <w:rPr>
          <w:rFonts w:asciiTheme="minorHAnsi" w:hAnsiTheme="minorHAnsi" w:cstheme="minorHAnsi"/>
          <w:shd w:val="clear" w:color="auto" w:fill="FFFFFF"/>
        </w:rPr>
        <w:t xml:space="preserve"> </w:t>
      </w:r>
      <w:r w:rsidR="000620F4" w:rsidRPr="000620F4">
        <w:rPr>
          <w:rFonts w:asciiTheme="minorHAnsi" w:hAnsiTheme="minorHAnsi" w:cstheme="minorHAnsi"/>
          <w:shd w:val="clear" w:color="auto" w:fill="FFFFFF"/>
        </w:rPr>
        <w:t>с 21.06.2022</w:t>
      </w:r>
      <w:r w:rsidR="00FC1D8B" w:rsidRPr="000620F4">
        <w:rPr>
          <w:rFonts w:asciiTheme="minorHAnsi" w:hAnsiTheme="minorHAnsi" w:cstheme="minorHAnsi"/>
          <w:shd w:val="clear" w:color="auto" w:fill="FFFFFF"/>
        </w:rPr>
        <w:t xml:space="preserve"> г. </w:t>
      </w:r>
      <w:r w:rsidR="000620F4" w:rsidRPr="000620F4">
        <w:rPr>
          <w:rFonts w:asciiTheme="minorHAnsi" w:hAnsiTheme="minorHAnsi" w:cstheme="minorHAnsi"/>
          <w:shd w:val="clear" w:color="auto" w:fill="FFFFFF"/>
        </w:rPr>
        <w:t>по 25.10.</w:t>
      </w:r>
      <w:r w:rsidR="00F25C9D" w:rsidRPr="000620F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0620F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0620F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0620F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0620F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0620F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0620F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0620F4">
        <w:rPr>
          <w:rFonts w:asciiTheme="minorHAnsi" w:hAnsiTheme="minorHAnsi" w:cstheme="minorHAnsi"/>
          <w:shd w:val="clear" w:color="auto" w:fill="FFFFFF"/>
        </w:rPr>
        <w:t>.</w:t>
      </w:r>
      <w:r w:rsidR="00FB7C5A" w:rsidRPr="000620F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0620F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0620F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0620F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0620F4">
        <w:rPr>
          <w:rFonts w:asciiTheme="minorHAnsi" w:hAnsiTheme="minorHAnsi" w:cstheme="minorHAnsi"/>
          <w:shd w:val="clear" w:color="auto" w:fill="FFFFFF"/>
        </w:rPr>
        <w:t> </w:t>
      </w:r>
      <w:r w:rsidR="00747744" w:rsidRPr="000620F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0620F4">
        <w:rPr>
          <w:rFonts w:asciiTheme="minorHAnsi" w:eastAsiaTheme="minorEastAsia" w:hAnsiTheme="minorHAnsi" w:cstheme="minorHAnsi"/>
        </w:rPr>
        <w:t>43-17-20</w:t>
      </w:r>
    </w:p>
    <w:p w14:paraId="11F6F738" w14:textId="5363D323" w:rsidR="00E31632" w:rsidRPr="000620F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0620F4">
        <w:rPr>
          <w:rFonts w:asciiTheme="minorHAnsi" w:hAnsiTheme="minorHAnsi" w:cstheme="minorHAnsi"/>
          <w:shd w:val="clear" w:color="auto" w:fill="FFFFFF"/>
        </w:rPr>
        <w:t> </w:t>
      </w:r>
      <w:hyperlink r:id="rId8" w:history="1">
        <w:r w:rsidR="00D80385" w:rsidRPr="000620F4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0620F4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0620F4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0620F4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0620F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0620F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0620F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0620F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0620F4">
        <w:rPr>
          <w:rFonts w:asciiTheme="minorHAnsi" w:hAnsiTheme="minorHAnsi" w:cstheme="minorHAnsi"/>
        </w:rPr>
        <w:t>+7 (4742) 43-17-20</w:t>
      </w:r>
    </w:p>
    <w:p w14:paraId="250582E1" w14:textId="37A7C16E" w:rsidR="00720558" w:rsidRPr="000620F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0620F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9" w:history="1">
        <w:r w:rsidR="00D80385" w:rsidRPr="000620F4">
          <w:rPr>
            <w:rStyle w:val="ad"/>
            <w:rFonts w:asciiTheme="minorHAnsi" w:hAnsiTheme="minorHAnsi" w:cstheme="minorHAnsi"/>
          </w:rPr>
          <w:t>levokr@lipetsk</w:t>
        </w:r>
        <w:r w:rsidR="00D80385" w:rsidRPr="000620F4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0620F4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0620F4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0620F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0620F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lastRenderedPageBreak/>
        <w:t xml:space="preserve">Данные </w:t>
      </w:r>
      <w:r w:rsidR="000727E6" w:rsidRPr="000620F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69A6BE66" w:rsidR="00F25C9D" w:rsidRPr="000620F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0620F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0620F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0620F4">
        <w:rPr>
          <w:rFonts w:asciiTheme="minorHAnsi" w:hAnsiTheme="minorHAnsi" w:cstheme="minorHAnsi"/>
        </w:rPr>
        <w:t xml:space="preserve">проектная документация </w:t>
      </w:r>
      <w:r w:rsidR="008F5408" w:rsidRPr="000620F4">
        <w:t>«</w:t>
      </w:r>
      <w:r w:rsidR="008F5408" w:rsidRPr="000620F4">
        <w:rPr>
          <w:rFonts w:cs="Calibri"/>
        </w:rPr>
        <w:t>ПАО «НЛМК». Реконструкция участка хранения слябов у оси 62 пролета Н-С КЦ-2</w:t>
      </w:r>
      <w:r w:rsidR="008F5408" w:rsidRPr="000620F4">
        <w:t>»</w:t>
      </w:r>
      <w:r w:rsidR="00FC1D8B" w:rsidRPr="000620F4">
        <w:rPr>
          <w:rFonts w:asciiTheme="minorHAnsi" w:hAnsiTheme="minorHAnsi" w:cstheme="minorHAnsi"/>
        </w:rPr>
        <w:t xml:space="preserve">, </w:t>
      </w:r>
      <w:r w:rsidR="00F25C9D" w:rsidRPr="000620F4">
        <w:rPr>
          <w:rFonts w:asciiTheme="minorHAnsi" w:hAnsiTheme="minorHAnsi" w:cstheme="minorHAnsi"/>
        </w:rPr>
        <w:t>включая предварительные материалы оценки воздействия на окружающую среду</w:t>
      </w:r>
      <w:r w:rsidR="00532684" w:rsidRPr="000620F4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3B53EFA" w14:textId="5104B20E" w:rsidR="00E31632" w:rsidRPr="000620F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0620F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65C27C89" w14:textId="713329FA" w:rsidR="000620F4" w:rsidRDefault="000620F4" w:rsidP="000620F4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7B13AD">
        <w:rPr>
          <w:rFonts w:asciiTheme="minorHAnsi" w:hAnsiTheme="minorHAnsi" w:cstheme="minorHAnsi"/>
        </w:rPr>
        <w:t>Проектная документация «</w:t>
      </w:r>
      <w:r w:rsidR="006E51C2" w:rsidRPr="000620F4">
        <w:rPr>
          <w:rFonts w:cs="Calibri"/>
        </w:rPr>
        <w:t>ПАО «НЛМК». Реконструкция участка хранения слябов у оси 62 пролета</w:t>
      </w:r>
      <w:r w:rsidR="006E51C2">
        <w:rPr>
          <w:rFonts w:asciiTheme="minorHAnsi" w:hAnsiTheme="minorHAnsi" w:cstheme="minorHAnsi"/>
        </w:rPr>
        <w:t xml:space="preserve"> </w:t>
      </w:r>
      <w:r w:rsidR="006E51C2">
        <w:rPr>
          <w:rFonts w:asciiTheme="minorHAnsi" w:hAnsiTheme="minorHAnsi" w:cstheme="minorHAnsi"/>
        </w:rPr>
        <w:br/>
      </w:r>
      <w:r w:rsidR="006E51C2" w:rsidRPr="000620F4">
        <w:rPr>
          <w:rFonts w:cs="Calibri"/>
        </w:rPr>
        <w:t>Н-С КЦ-2</w:t>
      </w:r>
      <w:r w:rsidRPr="007B13AD">
        <w:rPr>
          <w:rFonts w:asciiTheme="minorHAnsi" w:hAnsiTheme="minorHAnsi" w:cstheme="minorHAnsi"/>
        </w:rPr>
        <w:t>», включая предварительные</w:t>
      </w:r>
      <w:r w:rsidRPr="002F6894">
        <w:rPr>
          <w:rFonts w:asciiTheme="minorHAnsi" w:hAnsiTheme="minorHAnsi" w:cstheme="minorHAnsi"/>
        </w:rPr>
        <w:t xml:space="preserve"> материалы оценки воздействия на окружающую среду </w:t>
      </w:r>
      <w:r>
        <w:rPr>
          <w:rFonts w:asciiTheme="minorHAnsi" w:hAnsiTheme="minorHAnsi" w:cstheme="minorHAnsi"/>
        </w:rPr>
        <w:t>и опросные листы будут доступны</w:t>
      </w:r>
      <w:r w:rsidRPr="002F6894">
        <w:rPr>
          <w:rFonts w:asciiTheme="minorHAnsi" w:hAnsiTheme="minorHAnsi" w:cstheme="minorHAnsi"/>
        </w:rPr>
        <w:t xml:space="preserve">: </w:t>
      </w:r>
    </w:p>
    <w:p w14:paraId="713090E6" w14:textId="1D83C673" w:rsidR="000620F4" w:rsidRDefault="000620F4" w:rsidP="000620F4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F6894">
        <w:rPr>
          <w:rFonts w:asciiTheme="minorHAnsi" w:hAnsiTheme="minorHAnsi" w:cstheme="minorHAnsi"/>
        </w:rPr>
        <w:t>в здании Управления Левобережным округом админи</w:t>
      </w:r>
      <w:r>
        <w:rPr>
          <w:rFonts w:asciiTheme="minorHAnsi" w:hAnsiTheme="minorHAnsi" w:cstheme="minorHAnsi"/>
        </w:rPr>
        <w:t>страции города Липецка</w:t>
      </w:r>
      <w:r w:rsidRPr="002F689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адрес: </w:t>
      </w:r>
      <w:r w:rsidRPr="002F6894">
        <w:rPr>
          <w:rFonts w:asciiTheme="minorHAnsi" w:hAnsiTheme="minorHAnsi" w:cstheme="minorHAnsi"/>
        </w:rPr>
        <w:t>г. Липецк, пр. Мира, д. 30. Время работы: пн.-чт. с 8.3</w:t>
      </w:r>
      <w:r w:rsidR="006E51C2">
        <w:rPr>
          <w:rFonts w:asciiTheme="minorHAnsi" w:hAnsiTheme="minorHAnsi" w:cstheme="minorHAnsi"/>
        </w:rPr>
        <w:t>0 до 17.30, пт. с 8.30 до 16.30.</w:t>
      </w:r>
    </w:p>
    <w:p w14:paraId="2CB79AF0" w14:textId="77777777" w:rsidR="000620F4" w:rsidRPr="00532684" w:rsidRDefault="000620F4" w:rsidP="000620F4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>
        <w:rPr>
          <w:rFonts w:asciiTheme="minorHAnsi" w:hAnsiTheme="minorHAnsi" w:cstheme="minorHAnsi"/>
        </w:rPr>
        <w:br/>
      </w:r>
      <w:r w:rsidRPr="00532684">
        <w:rPr>
          <w:rFonts w:asciiTheme="minorHAnsi" w:hAnsiTheme="minorHAnsi" w:cstheme="minorHAnsi"/>
        </w:rPr>
        <w:t>г. Липецка - http:// https://lipetskcity.ru: Главная / Новости левобережного района.</w:t>
      </w:r>
    </w:p>
    <w:p w14:paraId="0A15F342" w14:textId="7933165E" w:rsidR="00E31632" w:rsidRPr="000620F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0620F4" w:rsidRPr="000620F4">
        <w:rPr>
          <w:rFonts w:cstheme="minorHAnsi"/>
          <w:color w:val="000000" w:themeColor="text1"/>
        </w:rPr>
        <w:t xml:space="preserve">с </w:t>
      </w:r>
      <w:r w:rsidR="000620F4" w:rsidRPr="000620F4">
        <w:rPr>
          <w:bCs/>
          <w:color w:val="000000" w:themeColor="text1"/>
        </w:rPr>
        <w:t>26.09.2022 г. по 25.10.2022 г.</w:t>
      </w:r>
    </w:p>
    <w:p w14:paraId="589EF6BC" w14:textId="19DD0F69" w:rsidR="00E31632" w:rsidRPr="000620F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0620F4">
        <w:rPr>
          <w:rFonts w:asciiTheme="minorHAnsi" w:hAnsiTheme="minorHAnsi" w:cstheme="minorHAnsi"/>
          <w:shd w:val="clear" w:color="auto" w:fill="FFFFFF"/>
        </w:rPr>
        <w:t> </w:t>
      </w:r>
      <w:r w:rsidR="00BA1A1B" w:rsidRPr="000620F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0620F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0620F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0620F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3582857D" w:rsidR="00D74B27" w:rsidRPr="000620F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0620F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0620F4">
        <w:rPr>
          <w:rFonts w:asciiTheme="minorHAnsi" w:hAnsiTheme="minorHAnsi" w:cstheme="minorHAnsi"/>
          <w:color w:val="000000" w:themeColor="text1"/>
        </w:rPr>
        <w:t xml:space="preserve">с </w:t>
      </w:r>
      <w:r w:rsidR="000620F4" w:rsidRPr="000620F4">
        <w:rPr>
          <w:rFonts w:asciiTheme="minorHAnsi" w:hAnsiTheme="minorHAnsi" w:cstheme="minorHAnsi"/>
          <w:bCs/>
          <w:color w:val="000000" w:themeColor="text1"/>
        </w:rPr>
        <w:t>26.09</w:t>
      </w:r>
      <w:r w:rsidR="002F76AB" w:rsidRPr="000620F4">
        <w:rPr>
          <w:rFonts w:asciiTheme="minorHAnsi" w:hAnsiTheme="minorHAnsi" w:cstheme="minorHAnsi"/>
          <w:bCs/>
          <w:color w:val="000000" w:themeColor="text1"/>
        </w:rPr>
        <w:t xml:space="preserve">.2022 г. по </w:t>
      </w:r>
      <w:r w:rsidR="000620F4" w:rsidRPr="000620F4">
        <w:rPr>
          <w:rFonts w:asciiTheme="minorHAnsi" w:hAnsiTheme="minorHAnsi" w:cstheme="minorHAnsi"/>
          <w:bCs/>
          <w:color w:val="000000" w:themeColor="text1"/>
        </w:rPr>
        <w:t>25.10</w:t>
      </w:r>
      <w:r w:rsidRPr="000620F4">
        <w:rPr>
          <w:rFonts w:asciiTheme="minorHAnsi" w:hAnsiTheme="minorHAnsi" w:cstheme="minorHAnsi"/>
          <w:bCs/>
          <w:color w:val="000000" w:themeColor="text1"/>
        </w:rPr>
        <w:t>.2022 г.</w:t>
      </w:r>
      <w:r w:rsidRPr="000620F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0620F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0" w:history="1">
        <w:r w:rsidR="00D80385" w:rsidRPr="000620F4">
          <w:rPr>
            <w:rStyle w:val="ad"/>
            <w:rFonts w:asciiTheme="minorHAnsi" w:hAnsiTheme="minorHAnsi" w:cstheme="minorHAnsi"/>
          </w:rPr>
          <w:t>levokr@lipetsk</w:t>
        </w:r>
        <w:r w:rsidR="00D80385" w:rsidRPr="000620F4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0620F4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0620F4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36A10ECD" w:rsidR="00F11269" w:rsidRPr="000620F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0620F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 w:rsidRPr="000620F4">
        <w:rPr>
          <w:rFonts w:asciiTheme="minorHAnsi" w:hAnsiTheme="minorHAnsi" w:cstheme="minorHAnsi"/>
        </w:rPr>
        <w:t xml:space="preserve">тронной почты: </w:t>
      </w:r>
      <w:hyperlink r:id="rId11" w:history="1">
        <w:r w:rsidR="005F46AA" w:rsidRPr="000620F4">
          <w:rPr>
            <w:rStyle w:val="ad"/>
            <w:rFonts w:asciiTheme="minorHAnsi" w:hAnsiTheme="minorHAnsi" w:cstheme="minorHAnsi"/>
          </w:rPr>
          <w:t>ecology@nlmk.com</w:t>
        </w:r>
      </w:hyperlink>
      <w:r w:rsidR="005F46AA" w:rsidRPr="000620F4">
        <w:rPr>
          <w:rFonts w:asciiTheme="minorHAnsi" w:hAnsiTheme="minorHAnsi" w:cstheme="minorHAnsi"/>
        </w:rPr>
        <w:t xml:space="preserve"> </w:t>
      </w:r>
    </w:p>
    <w:sectPr w:rsidR="00F11269" w:rsidRPr="000620F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5"/>
    <w:rsid w:val="00005EF3"/>
    <w:rsid w:val="00006715"/>
    <w:rsid w:val="000075B1"/>
    <w:rsid w:val="00051D28"/>
    <w:rsid w:val="000620F4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2C97"/>
    <w:rsid w:val="002D487E"/>
    <w:rsid w:val="002D7437"/>
    <w:rsid w:val="002E78AA"/>
    <w:rsid w:val="002F6894"/>
    <w:rsid w:val="002F76AB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97B7C"/>
    <w:rsid w:val="004C67DA"/>
    <w:rsid w:val="004E57D6"/>
    <w:rsid w:val="004E651D"/>
    <w:rsid w:val="004F2248"/>
    <w:rsid w:val="004F22B6"/>
    <w:rsid w:val="005018B2"/>
    <w:rsid w:val="00506C28"/>
    <w:rsid w:val="00510B90"/>
    <w:rsid w:val="0052452C"/>
    <w:rsid w:val="00532684"/>
    <w:rsid w:val="00564FC5"/>
    <w:rsid w:val="00574B7A"/>
    <w:rsid w:val="00576041"/>
    <w:rsid w:val="00582CDA"/>
    <w:rsid w:val="005C62AB"/>
    <w:rsid w:val="005D1503"/>
    <w:rsid w:val="005F2C1B"/>
    <w:rsid w:val="005F46AA"/>
    <w:rsid w:val="00616FF4"/>
    <w:rsid w:val="00632611"/>
    <w:rsid w:val="00636045"/>
    <w:rsid w:val="006539B3"/>
    <w:rsid w:val="00656F78"/>
    <w:rsid w:val="0067239B"/>
    <w:rsid w:val="00691EAB"/>
    <w:rsid w:val="006A0081"/>
    <w:rsid w:val="006A3564"/>
    <w:rsid w:val="006B34EC"/>
    <w:rsid w:val="006B3B75"/>
    <w:rsid w:val="006E1EB8"/>
    <w:rsid w:val="006E51C2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8F5408"/>
    <w:rsid w:val="00907772"/>
    <w:rsid w:val="0092249D"/>
    <w:rsid w:val="009245CB"/>
    <w:rsid w:val="0094699A"/>
    <w:rsid w:val="0098699B"/>
    <w:rsid w:val="00990DA6"/>
    <w:rsid w:val="009A6A4D"/>
    <w:rsid w:val="009C7815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1648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E2726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E24E1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  <w15:docId w15:val="{174F6143-7EC0-4441-BE31-9D38D1E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8F5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expertcf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rzaev_tr@nlmk.com" TargetMode="External"/><Relationship Id="rId11" Type="http://schemas.openxmlformats.org/officeDocument/2006/relationships/hyperlink" Target="mailto:ecology@nlm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vokr@lipe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C7D0-86E6-4D4C-B1E9-D04E742E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3888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Мурзаев Тимур Расулович</cp:lastModifiedBy>
  <cp:revision>12</cp:revision>
  <cp:lastPrinted>2021-02-01T07:20:00Z</cp:lastPrinted>
  <dcterms:created xsi:type="dcterms:W3CDTF">2022-07-20T09:40:00Z</dcterms:created>
  <dcterms:modified xsi:type="dcterms:W3CDTF">2022-09-07T07:05:00Z</dcterms:modified>
</cp:coreProperties>
</file>